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62FD" w14:textId="77777777" w:rsidR="00C26AA9" w:rsidRDefault="00017873">
      <w:pPr>
        <w:spacing w:after="0" w:line="259" w:lineRule="auto"/>
        <w:ind w:left="59" w:firstLine="0"/>
        <w:jc w:val="center"/>
      </w:pPr>
      <w:r>
        <w:rPr>
          <w:color w:val="000000"/>
          <w:sz w:val="20"/>
        </w:rPr>
        <w:t xml:space="preserve"> </w:t>
      </w:r>
    </w:p>
    <w:p w14:paraId="5ECC4BFD" w14:textId="77777777" w:rsidR="00C26AA9" w:rsidRDefault="00017873">
      <w:pPr>
        <w:spacing w:after="0" w:line="259" w:lineRule="auto"/>
        <w:ind w:left="59" w:firstLine="0"/>
        <w:jc w:val="center"/>
      </w:pPr>
      <w:r>
        <w:rPr>
          <w:color w:val="000000"/>
          <w:sz w:val="20"/>
        </w:rPr>
        <w:t xml:space="preserve"> </w:t>
      </w:r>
    </w:p>
    <w:p w14:paraId="5E8C1F12" w14:textId="77777777" w:rsidR="00C26AA9" w:rsidRDefault="00017873">
      <w:pPr>
        <w:spacing w:after="0" w:line="259" w:lineRule="auto"/>
        <w:ind w:left="0" w:firstLine="0"/>
      </w:pPr>
      <w:r>
        <w:rPr>
          <w:color w:val="000000"/>
          <w:sz w:val="20"/>
        </w:rPr>
        <w:t xml:space="preserve"> </w:t>
      </w:r>
    </w:p>
    <w:p w14:paraId="4090E089" w14:textId="77777777" w:rsidR="00C26AA9" w:rsidRDefault="00017873">
      <w:pPr>
        <w:spacing w:after="0" w:line="259" w:lineRule="auto"/>
        <w:ind w:left="-1" w:firstLine="0"/>
      </w:pPr>
      <w:r>
        <w:rPr>
          <w:noProof/>
        </w:rPr>
        <w:drawing>
          <wp:inline distT="0" distB="0" distL="0" distR="0" wp14:anchorId="2606DD86" wp14:editId="706D2B27">
            <wp:extent cx="1417066" cy="371475"/>
            <wp:effectExtent l="0" t="0" r="0" b="0"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066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 </w:t>
      </w:r>
    </w:p>
    <w:p w14:paraId="1102D04C" w14:textId="77777777" w:rsidR="00C26AA9" w:rsidRDefault="00017873">
      <w:pPr>
        <w:spacing w:after="0" w:line="259" w:lineRule="auto"/>
        <w:ind w:left="0" w:firstLine="0"/>
      </w:pPr>
      <w:r>
        <w:rPr>
          <w:color w:val="000000"/>
          <w:sz w:val="20"/>
        </w:rPr>
        <w:t xml:space="preserve"> </w:t>
      </w:r>
    </w:p>
    <w:p w14:paraId="33FDB5FF" w14:textId="77777777" w:rsidR="00C26AA9" w:rsidRDefault="00017873">
      <w:pPr>
        <w:spacing w:after="92" w:line="259" w:lineRule="auto"/>
        <w:ind w:left="0" w:firstLine="0"/>
      </w:pPr>
      <w:r>
        <w:rPr>
          <w:color w:val="000000"/>
          <w:sz w:val="20"/>
        </w:rPr>
        <w:t xml:space="preserve"> </w:t>
      </w:r>
    </w:p>
    <w:p w14:paraId="273BCEEE" w14:textId="77777777" w:rsidR="00C26AA9" w:rsidRDefault="00017873">
      <w:pPr>
        <w:pBdr>
          <w:top w:val="single" w:sz="6" w:space="0" w:color="000000"/>
          <w:left w:val="single" w:sz="17" w:space="0" w:color="606060"/>
          <w:bottom w:val="single" w:sz="6" w:space="0" w:color="C0C0C0"/>
          <w:right w:val="single" w:sz="17" w:space="0" w:color="606060"/>
        </w:pBdr>
        <w:shd w:val="clear" w:color="auto" w:fill="B8CCE4"/>
        <w:spacing w:after="0" w:line="259" w:lineRule="auto"/>
        <w:ind w:left="0" w:right="27" w:firstLine="0"/>
        <w:jc w:val="center"/>
      </w:pPr>
      <w:r>
        <w:rPr>
          <w:b/>
          <w:color w:val="000000"/>
        </w:rPr>
        <w:t xml:space="preserve">  </w:t>
      </w:r>
    </w:p>
    <w:p w14:paraId="3C7E4B64" w14:textId="77777777" w:rsidR="00C26AA9" w:rsidRDefault="00017873">
      <w:pPr>
        <w:pBdr>
          <w:top w:val="single" w:sz="6" w:space="0" w:color="000000"/>
          <w:left w:val="single" w:sz="17" w:space="0" w:color="606060"/>
          <w:bottom w:val="single" w:sz="6" w:space="0" w:color="C0C0C0"/>
          <w:right w:val="single" w:sz="17" w:space="0" w:color="606060"/>
        </w:pBdr>
        <w:shd w:val="clear" w:color="auto" w:fill="B8CCE4"/>
        <w:spacing w:after="0" w:line="259" w:lineRule="auto"/>
        <w:ind w:left="10" w:right="27" w:hanging="10"/>
        <w:jc w:val="center"/>
      </w:pPr>
      <w:r>
        <w:rPr>
          <w:b/>
          <w:color w:val="000000"/>
        </w:rPr>
        <w:t xml:space="preserve">POSITION DESCRIPTION </w:t>
      </w:r>
    </w:p>
    <w:p w14:paraId="541F0761" w14:textId="77777777" w:rsidR="00C26AA9" w:rsidRDefault="00017873">
      <w:pPr>
        <w:pBdr>
          <w:top w:val="single" w:sz="6" w:space="0" w:color="000000"/>
          <w:left w:val="single" w:sz="17" w:space="0" w:color="606060"/>
          <w:bottom w:val="single" w:sz="6" w:space="0" w:color="C0C0C0"/>
          <w:right w:val="single" w:sz="17" w:space="0" w:color="606060"/>
        </w:pBdr>
        <w:shd w:val="clear" w:color="auto" w:fill="B8CCE4"/>
        <w:spacing w:after="0" w:line="259" w:lineRule="auto"/>
        <w:ind w:left="0" w:right="27" w:firstLine="0"/>
        <w:jc w:val="center"/>
      </w:pPr>
      <w:r>
        <w:rPr>
          <w:b/>
          <w:color w:val="000000"/>
        </w:rPr>
        <w:t xml:space="preserve"> </w:t>
      </w:r>
    </w:p>
    <w:p w14:paraId="456AFC17" w14:textId="7F5FC7CB" w:rsidR="00C26AA9" w:rsidRPr="007E65C8" w:rsidRDefault="00017873">
      <w:pPr>
        <w:pBdr>
          <w:top w:val="single" w:sz="6" w:space="0" w:color="000000"/>
          <w:left w:val="single" w:sz="17" w:space="0" w:color="606060"/>
          <w:bottom w:val="single" w:sz="6" w:space="0" w:color="C0C0C0"/>
          <w:right w:val="single" w:sz="17" w:space="0" w:color="606060"/>
        </w:pBdr>
        <w:shd w:val="clear" w:color="auto" w:fill="B8CCE4"/>
        <w:spacing w:after="0" w:line="259" w:lineRule="auto"/>
        <w:ind w:left="10" w:right="27" w:hanging="10"/>
        <w:jc w:val="center"/>
        <w:rPr>
          <w:b/>
        </w:rPr>
      </w:pPr>
      <w:r w:rsidRPr="007E65C8">
        <w:rPr>
          <w:b/>
          <w:color w:val="000000"/>
        </w:rPr>
        <w:t>Position</w:t>
      </w:r>
      <w:proofErr w:type="gramStart"/>
      <w:r w:rsidRPr="007E65C8">
        <w:rPr>
          <w:b/>
          <w:color w:val="000000"/>
        </w:rPr>
        <w:t xml:space="preserve">:  </w:t>
      </w:r>
      <w:r w:rsidR="002900DB">
        <w:rPr>
          <w:b/>
          <w:color w:val="000000"/>
        </w:rPr>
        <w:t>Assistant</w:t>
      </w:r>
      <w:proofErr w:type="gramEnd"/>
      <w:r w:rsidR="002900DB">
        <w:rPr>
          <w:b/>
          <w:color w:val="000000"/>
        </w:rPr>
        <w:t xml:space="preserve"> </w:t>
      </w:r>
      <w:r w:rsidRPr="007E65C8">
        <w:rPr>
          <w:b/>
          <w:color w:val="000000"/>
        </w:rPr>
        <w:t xml:space="preserve">Manager, </w:t>
      </w:r>
      <w:r w:rsidR="00A01BB0">
        <w:rPr>
          <w:b/>
          <w:color w:val="000000"/>
        </w:rPr>
        <w:t>Network Optimization</w:t>
      </w:r>
    </w:p>
    <w:p w14:paraId="3455CEC1" w14:textId="77777777" w:rsidR="00C26AA9" w:rsidRDefault="00017873">
      <w:pPr>
        <w:pBdr>
          <w:top w:val="single" w:sz="6" w:space="0" w:color="000000"/>
          <w:left w:val="single" w:sz="17" w:space="0" w:color="606060"/>
          <w:bottom w:val="single" w:sz="6" w:space="0" w:color="C0C0C0"/>
          <w:right w:val="single" w:sz="17" w:space="0" w:color="606060"/>
        </w:pBdr>
        <w:shd w:val="clear" w:color="auto" w:fill="B8CCE4"/>
        <w:spacing w:after="91" w:line="259" w:lineRule="auto"/>
        <w:ind w:left="0" w:right="27" w:firstLine="0"/>
        <w:jc w:val="center"/>
      </w:pPr>
      <w:r>
        <w:rPr>
          <w:b/>
          <w:color w:val="000000"/>
        </w:rPr>
        <w:t xml:space="preserve"> </w:t>
      </w:r>
    </w:p>
    <w:p w14:paraId="5AE99821" w14:textId="77777777" w:rsidR="00C26AA9" w:rsidRDefault="00017873">
      <w:pPr>
        <w:spacing w:after="0" w:line="259" w:lineRule="auto"/>
        <w:ind w:left="79" w:firstLine="0"/>
        <w:jc w:val="center"/>
      </w:pPr>
      <w:r>
        <w:rPr>
          <w:b/>
          <w:color w:val="000000"/>
          <w:sz w:val="28"/>
        </w:rPr>
        <w:t xml:space="preserve"> </w:t>
      </w:r>
    </w:p>
    <w:tbl>
      <w:tblPr>
        <w:tblStyle w:val="TableGrid"/>
        <w:tblW w:w="8140" w:type="dxa"/>
        <w:tblInd w:w="0" w:type="dxa"/>
        <w:tblLook w:val="04A0" w:firstRow="1" w:lastRow="0" w:firstColumn="1" w:lastColumn="0" w:noHBand="0" w:noVBand="1"/>
      </w:tblPr>
      <w:tblGrid>
        <w:gridCol w:w="2160"/>
        <w:gridCol w:w="5980"/>
      </w:tblGrid>
      <w:tr w:rsidR="00C26AA9" w14:paraId="707BED06" w14:textId="77777777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7E17E8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Reports to: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14:paraId="56680B07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Director, Global Logistics, Optimization &amp; Positioning  </w:t>
            </w:r>
          </w:p>
        </w:tc>
      </w:tr>
      <w:tr w:rsidR="00C26AA9" w14:paraId="4BFB3B32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40E515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Location: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14:paraId="1DA131AB" w14:textId="621EC4A2" w:rsidR="00C26AA9" w:rsidRDefault="00A01BB0">
            <w:pPr>
              <w:spacing w:after="0" w:line="259" w:lineRule="auto"/>
              <w:ind w:left="0" w:firstLine="0"/>
              <w:jc w:val="both"/>
            </w:pPr>
            <w:r>
              <w:rPr>
                <w:color w:val="000000"/>
              </w:rPr>
              <w:t>Singapore</w:t>
            </w:r>
          </w:p>
        </w:tc>
      </w:tr>
      <w:tr w:rsidR="00C26AA9" w14:paraId="207A9E9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1AD159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FLSA Status: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14:paraId="1FDDF131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Exempt </w:t>
            </w:r>
          </w:p>
        </w:tc>
      </w:tr>
      <w:tr w:rsidR="00C26AA9" w14:paraId="5FE86906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2230FE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Prepared by: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14:paraId="09BE2D9C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Human Resources   </w:t>
            </w:r>
          </w:p>
        </w:tc>
      </w:tr>
      <w:tr w:rsidR="00C26AA9" w14:paraId="53E9D257" w14:textId="77777777">
        <w:trPr>
          <w:trHeight w:val="2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120396" w14:textId="77777777" w:rsidR="00C26AA9" w:rsidRDefault="0001787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Date: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14:paraId="38208DB9" w14:textId="54A93145" w:rsidR="00C26AA9" w:rsidRDefault="007E65C8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</w:t>
            </w:r>
            <w:r w:rsidR="007B3EB2">
              <w:rPr>
                <w:color w:val="000000"/>
              </w:rPr>
              <w:t>2.2.24</w:t>
            </w:r>
            <w:r>
              <w:rPr>
                <w:color w:val="000000"/>
              </w:rPr>
              <w:t xml:space="preserve"> </w:t>
            </w:r>
          </w:p>
        </w:tc>
      </w:tr>
    </w:tbl>
    <w:p w14:paraId="4C372F2B" w14:textId="77777777" w:rsidR="00C26AA9" w:rsidRDefault="00017873">
      <w:pPr>
        <w:spacing w:after="12" w:line="259" w:lineRule="auto"/>
        <w:ind w:left="-29" w:right="-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71D7054" wp14:editId="2F6B156B">
                <wp:extent cx="6159374" cy="27432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374" cy="27432"/>
                          <a:chOff x="0" y="0"/>
                          <a:chExt cx="6159374" cy="27432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18288"/>
                            <a:ext cx="6159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374" h="9144">
                                <a:moveTo>
                                  <a:pt x="0" y="0"/>
                                </a:moveTo>
                                <a:lnTo>
                                  <a:pt x="6159374" y="0"/>
                                </a:lnTo>
                                <a:lnTo>
                                  <a:pt x="6159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0" y="0"/>
                            <a:ext cx="6159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374" h="9144">
                                <a:moveTo>
                                  <a:pt x="0" y="0"/>
                                </a:moveTo>
                                <a:lnTo>
                                  <a:pt x="6159374" y="0"/>
                                </a:lnTo>
                                <a:lnTo>
                                  <a:pt x="6159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CF16A" id="Group 2682" o:spid="_x0000_s1026" style="width:485pt;height:2.15pt;mso-position-horizontal-relative:char;mso-position-vertical-relative:line" coordsize="6159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">
                <v:shape id="Shape 3252" o:spid="_x0000_s1027" style="position:absolute;top:182;width:61593;height:92;visibility:visible;mso-wrap-style:square;v-text-anchor:top" coordsize="61593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" path="m,l6159374,r,9144l,9144,,e" fillcolor="black" stroked="f" strokeweight="0">
                  <v:stroke miterlimit="83231f" joinstyle="miter"/>
                  <v:path arrowok="t" textboxrect="0,0,6159374,9144"/>
                </v:shape>
                <v:shape id="Shape 3253" o:spid="_x0000_s1028" style="position:absolute;width:61593;height:91;visibility:visible;mso-wrap-style:square;v-text-anchor:top" coordsize="61593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" path="m,l6159374,r,9144l,9144,,e" fillcolor="black" stroked="f" strokeweight="0">
                  <v:stroke miterlimit="83231f" joinstyle="miter"/>
                  <v:path arrowok="t" textboxrect="0,0,6159374,9144"/>
                </v:shape>
                <w10:anchorlock/>
              </v:group>
            </w:pict>
          </mc:Fallback>
        </mc:AlternateContent>
      </w:r>
    </w:p>
    <w:p w14:paraId="7C195D1C" w14:textId="77777777" w:rsidR="00C26AA9" w:rsidRDefault="00017873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7415E8DD" w14:textId="77777777" w:rsidR="00C26AA9" w:rsidRDefault="00017873">
      <w:pPr>
        <w:spacing w:after="257" w:line="259" w:lineRule="auto"/>
        <w:ind w:left="-5" w:hanging="10"/>
      </w:pPr>
      <w:r>
        <w:rPr>
          <w:b/>
          <w:i/>
          <w:color w:val="000000"/>
        </w:rPr>
        <w:t xml:space="preserve">Summary: </w:t>
      </w:r>
    </w:p>
    <w:p w14:paraId="0793637E" w14:textId="5ACE7780" w:rsidR="00C26AA9" w:rsidRDefault="001F0377">
      <w:pPr>
        <w:spacing w:after="271"/>
        <w:ind w:left="-15" w:firstLine="0"/>
      </w:pPr>
      <w:r>
        <w:t xml:space="preserve">Manager level role that </w:t>
      </w:r>
      <w:r w:rsidR="00865B9F">
        <w:t xml:space="preserve">supports </w:t>
      </w:r>
      <w:r>
        <w:t xml:space="preserve">the development and advancement of </w:t>
      </w:r>
      <w:proofErr w:type="spellStart"/>
      <w:r>
        <w:t>SeaCube’s</w:t>
      </w:r>
      <w:proofErr w:type="spellEnd"/>
      <w:r>
        <w:t xml:space="preserve"> </w:t>
      </w:r>
      <w:r w:rsidR="005D0A94">
        <w:t>Network Optimization</w:t>
      </w:r>
      <w:r w:rsidR="00DD321A">
        <w:t xml:space="preserve"> division</w:t>
      </w:r>
      <w:r>
        <w:t xml:space="preserve">. Providing support to both commercial and operations initiatives </w:t>
      </w:r>
      <w:r w:rsidR="00126EEB">
        <w:t xml:space="preserve">across all </w:t>
      </w:r>
      <w:r>
        <w:t>region</w:t>
      </w:r>
      <w:r w:rsidR="00F01A93">
        <w:t>s</w:t>
      </w:r>
      <w:r>
        <w:t xml:space="preserve">, executing corporate strategies, and managing special projects. Liaison to </w:t>
      </w:r>
      <w:r w:rsidR="00F01A93">
        <w:t xml:space="preserve">our </w:t>
      </w:r>
      <w:r>
        <w:t xml:space="preserve">regional </w:t>
      </w:r>
      <w:r w:rsidR="00E55434">
        <w:t>Network Optimization</w:t>
      </w:r>
      <w:r w:rsidR="00464CE8">
        <w:t xml:space="preserve"> managers</w:t>
      </w:r>
      <w:r w:rsidR="001452D0">
        <w:t xml:space="preserve">- </w:t>
      </w:r>
      <w:r w:rsidR="00581C55">
        <w:t xml:space="preserve">who are </w:t>
      </w:r>
      <w:r w:rsidR="007B1A3B">
        <w:t xml:space="preserve">currently </w:t>
      </w:r>
      <w:r w:rsidR="001452D0">
        <w:t>based in North America, Europe and in Asia-</w:t>
      </w:r>
      <w:r>
        <w:t xml:space="preserve"> providing structure</w:t>
      </w:r>
      <w:r w:rsidR="001452D0">
        <w:t xml:space="preserve"> and </w:t>
      </w:r>
      <w:r>
        <w:t>support</w:t>
      </w:r>
      <w:r w:rsidR="001452D0">
        <w:t xml:space="preserve"> </w:t>
      </w:r>
      <w:r w:rsidR="00464CE8">
        <w:t>w</w:t>
      </w:r>
      <w:r>
        <w:t xml:space="preserve">ith the primary goal being to </w:t>
      </w:r>
      <w:r w:rsidR="00E558C4">
        <w:t xml:space="preserve">help </w:t>
      </w:r>
      <w:r w:rsidR="00BB057A">
        <w:t xml:space="preserve">all concerned </w:t>
      </w:r>
      <w:r>
        <w:t>minimize cost and lead time while optimizing equipment leasing or sales globally</w:t>
      </w:r>
      <w:r w:rsidR="00464CE8">
        <w:t>.</w:t>
      </w:r>
    </w:p>
    <w:p w14:paraId="3C5CA055" w14:textId="77777777" w:rsidR="00C26AA9" w:rsidRDefault="00017873">
      <w:pPr>
        <w:spacing w:after="256" w:line="259" w:lineRule="auto"/>
        <w:ind w:left="0" w:firstLine="0"/>
      </w:pPr>
      <w:r>
        <w:rPr>
          <w:b/>
          <w:i/>
        </w:rPr>
        <w:t xml:space="preserve">Scope of Work: </w:t>
      </w:r>
    </w:p>
    <w:p w14:paraId="35B2DE66" w14:textId="3279B672" w:rsidR="003414C0" w:rsidRDefault="00017873">
      <w:pPr>
        <w:spacing w:after="1" w:line="239" w:lineRule="auto"/>
        <w:ind w:left="-15" w:firstLine="0"/>
        <w:rPr>
          <w:color w:val="000000"/>
        </w:rPr>
      </w:pPr>
      <w:r>
        <w:rPr>
          <w:color w:val="000000"/>
        </w:rPr>
        <w:t xml:space="preserve">The nature and scope of the work will be to </w:t>
      </w:r>
      <w:r w:rsidR="001066C9">
        <w:rPr>
          <w:color w:val="000000"/>
        </w:rPr>
        <w:t xml:space="preserve">assist </w:t>
      </w:r>
      <w:r w:rsidR="00A2146E">
        <w:rPr>
          <w:color w:val="000000"/>
        </w:rPr>
        <w:t>the</w:t>
      </w:r>
      <w:r w:rsidR="00E61B7A">
        <w:rPr>
          <w:color w:val="000000"/>
        </w:rPr>
        <w:t xml:space="preserve"> global </w:t>
      </w:r>
      <w:r w:rsidR="00ED202E">
        <w:rPr>
          <w:color w:val="000000"/>
        </w:rPr>
        <w:t xml:space="preserve">team in </w:t>
      </w:r>
      <w:r>
        <w:rPr>
          <w:color w:val="000000"/>
        </w:rPr>
        <w:t>execut</w:t>
      </w:r>
      <w:r w:rsidR="00ED202E">
        <w:rPr>
          <w:color w:val="000000"/>
        </w:rPr>
        <w:t>ing</w:t>
      </w:r>
      <w:r>
        <w:rPr>
          <w:color w:val="000000"/>
        </w:rPr>
        <w:t xml:space="preserve"> the strategy, process and plan implemented by the Director of </w:t>
      </w:r>
      <w:r w:rsidR="00DD321A">
        <w:rPr>
          <w:color w:val="000000"/>
        </w:rPr>
        <w:t>Network Optimization</w:t>
      </w:r>
      <w:r>
        <w:rPr>
          <w:color w:val="000000"/>
        </w:rPr>
        <w:t>s</w:t>
      </w:r>
      <w:r w:rsidR="00206E33">
        <w:rPr>
          <w:color w:val="000000"/>
        </w:rPr>
        <w:t xml:space="preserve">. </w:t>
      </w:r>
      <w:r>
        <w:rPr>
          <w:color w:val="000000"/>
        </w:rPr>
        <w:t xml:space="preserve">As part of a larger team the </w:t>
      </w:r>
      <w:r w:rsidR="005B2215">
        <w:rPr>
          <w:color w:val="000000"/>
        </w:rPr>
        <w:t>Assistant</w:t>
      </w:r>
      <w:r>
        <w:rPr>
          <w:color w:val="000000"/>
        </w:rPr>
        <w:t xml:space="preserve"> Manager is tasked with </w:t>
      </w:r>
      <w:r w:rsidR="00482E58">
        <w:rPr>
          <w:color w:val="000000"/>
        </w:rPr>
        <w:t xml:space="preserve">assisting </w:t>
      </w:r>
      <w:r w:rsidR="002C4119">
        <w:rPr>
          <w:color w:val="000000"/>
        </w:rPr>
        <w:t xml:space="preserve">all </w:t>
      </w:r>
      <w:r w:rsidR="00482E58">
        <w:rPr>
          <w:color w:val="000000"/>
        </w:rPr>
        <w:t>team</w:t>
      </w:r>
      <w:r w:rsidR="002C4119">
        <w:rPr>
          <w:color w:val="000000"/>
        </w:rPr>
        <w:t xml:space="preserve"> members</w:t>
      </w:r>
      <w:r w:rsidR="00482E58">
        <w:rPr>
          <w:color w:val="000000"/>
        </w:rPr>
        <w:t xml:space="preserve"> in</w:t>
      </w:r>
      <w:r w:rsidR="002C0251">
        <w:rPr>
          <w:color w:val="000000"/>
        </w:rPr>
        <w:t xml:space="preserve"> </w:t>
      </w:r>
      <w:r w:rsidR="00101B9E">
        <w:rPr>
          <w:color w:val="000000"/>
        </w:rPr>
        <w:t xml:space="preserve">critical </w:t>
      </w:r>
      <w:r w:rsidR="00482E58">
        <w:rPr>
          <w:color w:val="000000"/>
        </w:rPr>
        <w:t>aspects of our daily routine</w:t>
      </w:r>
      <w:r w:rsidR="00DD2712">
        <w:rPr>
          <w:color w:val="000000"/>
        </w:rPr>
        <w:t xml:space="preserve"> ensuring that we </w:t>
      </w:r>
      <w:r>
        <w:rPr>
          <w:color w:val="000000"/>
        </w:rPr>
        <w:t xml:space="preserve">find opportunities to reduce </w:t>
      </w:r>
      <w:proofErr w:type="gramStart"/>
      <w:r>
        <w:rPr>
          <w:color w:val="000000"/>
        </w:rPr>
        <w:t>cost</w:t>
      </w:r>
      <w:proofErr w:type="gramEnd"/>
      <w:r>
        <w:rPr>
          <w:color w:val="000000"/>
        </w:rPr>
        <w:t xml:space="preserve"> and improve lease out and/or container sell opportunities by positioning equipment to higher demand areas</w:t>
      </w:r>
      <w:r w:rsidR="009F1B0A">
        <w:rPr>
          <w:color w:val="000000"/>
        </w:rPr>
        <w:t xml:space="preserve"> all while ensuring our internal checks and balances are completed </w:t>
      </w:r>
      <w:r w:rsidR="001517F9">
        <w:rPr>
          <w:color w:val="000000"/>
        </w:rPr>
        <w:t xml:space="preserve">correctly and in a </w:t>
      </w:r>
      <w:r w:rsidR="009F1B0A">
        <w:rPr>
          <w:color w:val="000000"/>
        </w:rPr>
        <w:t xml:space="preserve">timely </w:t>
      </w:r>
      <w:r w:rsidR="001517F9">
        <w:rPr>
          <w:color w:val="000000"/>
        </w:rPr>
        <w:t>manner.</w:t>
      </w:r>
      <w:r w:rsidR="005E3BC9">
        <w:rPr>
          <w:color w:val="000000"/>
        </w:rPr>
        <w:t xml:space="preserve"> By working across </w:t>
      </w:r>
      <w:r w:rsidR="00BC328A">
        <w:rPr>
          <w:color w:val="000000"/>
        </w:rPr>
        <w:t xml:space="preserve">our </w:t>
      </w:r>
      <w:r w:rsidR="005E3BC9">
        <w:rPr>
          <w:color w:val="000000"/>
        </w:rPr>
        <w:t xml:space="preserve">regions and being deeply involved in the </w:t>
      </w:r>
      <w:r w:rsidR="00B0654F">
        <w:rPr>
          <w:color w:val="000000"/>
        </w:rPr>
        <w:t xml:space="preserve">development, </w:t>
      </w:r>
      <w:r w:rsidR="005E3BC9">
        <w:rPr>
          <w:color w:val="000000"/>
        </w:rPr>
        <w:t xml:space="preserve">contracting, booking and KPI results the Assistant Manager will quickly gain a wealth of understanding of </w:t>
      </w:r>
      <w:r w:rsidR="00712793">
        <w:rPr>
          <w:color w:val="000000"/>
        </w:rPr>
        <w:t xml:space="preserve">the </w:t>
      </w:r>
      <w:r w:rsidR="00555EB8">
        <w:rPr>
          <w:color w:val="000000"/>
        </w:rPr>
        <w:t xml:space="preserve">SeaCube </w:t>
      </w:r>
      <w:r w:rsidR="00712793">
        <w:rPr>
          <w:color w:val="000000"/>
        </w:rPr>
        <w:t xml:space="preserve">business </w:t>
      </w:r>
      <w:r w:rsidR="00555EB8">
        <w:rPr>
          <w:color w:val="000000"/>
        </w:rPr>
        <w:t xml:space="preserve">model </w:t>
      </w:r>
      <w:r w:rsidR="00712793">
        <w:rPr>
          <w:color w:val="000000"/>
        </w:rPr>
        <w:t xml:space="preserve">enabling the scope of the job to grow with the individual and/or </w:t>
      </w:r>
      <w:r w:rsidR="00555EB8">
        <w:rPr>
          <w:color w:val="000000"/>
        </w:rPr>
        <w:t xml:space="preserve">potentially </w:t>
      </w:r>
      <w:r w:rsidR="00712793">
        <w:rPr>
          <w:color w:val="000000"/>
        </w:rPr>
        <w:t xml:space="preserve">providing a platform </w:t>
      </w:r>
      <w:r w:rsidR="009E18CE">
        <w:rPr>
          <w:color w:val="000000"/>
        </w:rPr>
        <w:t>for</w:t>
      </w:r>
      <w:r w:rsidR="00555EB8">
        <w:rPr>
          <w:color w:val="000000"/>
        </w:rPr>
        <w:t xml:space="preserve"> work in other areas of the organization.</w:t>
      </w:r>
      <w:r w:rsidR="009E18CE">
        <w:rPr>
          <w:color w:val="000000"/>
        </w:rPr>
        <w:t xml:space="preserve"> </w:t>
      </w:r>
    </w:p>
    <w:p w14:paraId="7B67E3BF" w14:textId="77777777" w:rsidR="003414C0" w:rsidRDefault="003414C0">
      <w:pPr>
        <w:spacing w:after="1" w:line="239" w:lineRule="auto"/>
        <w:ind w:left="-15" w:firstLine="0"/>
        <w:rPr>
          <w:color w:val="000000"/>
        </w:rPr>
      </w:pPr>
    </w:p>
    <w:p w14:paraId="487FA243" w14:textId="2A0ACD04" w:rsidR="00C26AA9" w:rsidRDefault="00017873">
      <w:pPr>
        <w:spacing w:after="1" w:line="239" w:lineRule="auto"/>
        <w:ind w:left="-15" w:firstLine="0"/>
      </w:pPr>
      <w:r>
        <w:rPr>
          <w:color w:val="000000"/>
        </w:rPr>
        <w:t xml:space="preserve"> </w:t>
      </w:r>
    </w:p>
    <w:p w14:paraId="6380C5D2" w14:textId="77777777" w:rsidR="00C26AA9" w:rsidRDefault="0001787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70A84DE7" w14:textId="77777777" w:rsidR="00FD4AD8" w:rsidRDefault="00FD4AD8">
      <w:pPr>
        <w:spacing w:after="257" w:line="259" w:lineRule="auto"/>
        <w:ind w:left="-5" w:hanging="10"/>
        <w:rPr>
          <w:b/>
          <w:i/>
          <w:color w:val="000000"/>
        </w:rPr>
      </w:pPr>
    </w:p>
    <w:p w14:paraId="357EB596" w14:textId="77777777" w:rsidR="00FD4AD8" w:rsidRDefault="00FD4AD8">
      <w:pPr>
        <w:spacing w:after="257" w:line="259" w:lineRule="auto"/>
        <w:ind w:left="-5" w:hanging="10"/>
        <w:rPr>
          <w:b/>
          <w:i/>
          <w:color w:val="000000"/>
        </w:rPr>
      </w:pPr>
    </w:p>
    <w:p w14:paraId="5E31EF31" w14:textId="5908FEA0" w:rsidR="00C26AA9" w:rsidRDefault="00017873">
      <w:pPr>
        <w:spacing w:after="257" w:line="259" w:lineRule="auto"/>
        <w:ind w:left="-5" w:hanging="10"/>
      </w:pPr>
      <w:r>
        <w:rPr>
          <w:b/>
          <w:i/>
          <w:color w:val="000000"/>
        </w:rPr>
        <w:lastRenderedPageBreak/>
        <w:t xml:space="preserve">Essential Duties &amp; Responsibilities: </w:t>
      </w:r>
    </w:p>
    <w:p w14:paraId="427D2173" w14:textId="2EFC87A4" w:rsidR="008E4F20" w:rsidRDefault="008E4F20" w:rsidP="00A41BEC">
      <w:pPr>
        <w:numPr>
          <w:ilvl w:val="0"/>
          <w:numId w:val="1"/>
        </w:numPr>
        <w:spacing w:after="0"/>
      </w:pPr>
      <w:r>
        <w:t xml:space="preserve">Primary point of contact for </w:t>
      </w:r>
      <w:r w:rsidR="009E2C2C">
        <w:t xml:space="preserve">all </w:t>
      </w:r>
      <w:r>
        <w:t xml:space="preserve">Salesforce Contracting for </w:t>
      </w:r>
      <w:r w:rsidR="00F06ED4">
        <w:t>Network Optimization</w:t>
      </w:r>
      <w:r w:rsidR="00001993">
        <w:t xml:space="preserve"> managing the entry, </w:t>
      </w:r>
      <w:r w:rsidR="000E26CA">
        <w:t>maintenance,</w:t>
      </w:r>
      <w:r w:rsidR="00001993">
        <w:t xml:space="preserve"> and </w:t>
      </w:r>
      <w:r w:rsidR="00125437">
        <w:t xml:space="preserve">updates for all positioning business in collaboration with team members located </w:t>
      </w:r>
      <w:r w:rsidR="00C42BAA">
        <w:t xml:space="preserve">in </w:t>
      </w:r>
      <w:r w:rsidR="00847905">
        <w:t>Singapore</w:t>
      </w:r>
      <w:r w:rsidR="00C42BAA">
        <w:t xml:space="preserve"> and </w:t>
      </w:r>
      <w:r w:rsidR="00125437">
        <w:t>overseas</w:t>
      </w:r>
    </w:p>
    <w:p w14:paraId="32D5FADF" w14:textId="2EF48D7E" w:rsidR="00D8169F" w:rsidRDefault="00B57905" w:rsidP="00D8169F">
      <w:pPr>
        <w:numPr>
          <w:ilvl w:val="0"/>
          <w:numId w:val="1"/>
        </w:numPr>
        <w:spacing w:after="0"/>
      </w:pPr>
      <w:r>
        <w:t xml:space="preserve">Primary point of contact for </w:t>
      </w:r>
      <w:r w:rsidR="00847905">
        <w:t xml:space="preserve">Network Optimization </w:t>
      </w:r>
      <w:r w:rsidR="008E4F20">
        <w:t xml:space="preserve">Booking Management </w:t>
      </w:r>
      <w:r w:rsidR="00D8169F">
        <w:t xml:space="preserve">managing the entry, </w:t>
      </w:r>
      <w:r w:rsidR="000E26CA">
        <w:t>maintenance,</w:t>
      </w:r>
      <w:r w:rsidR="00D8169F">
        <w:t xml:space="preserve"> and updates for all positioning business in collaboration with team members located </w:t>
      </w:r>
      <w:r w:rsidR="00C42BAA">
        <w:t xml:space="preserve">in </w:t>
      </w:r>
      <w:r w:rsidR="00B9554B">
        <w:t xml:space="preserve">Singapore </w:t>
      </w:r>
      <w:r w:rsidR="00C42BAA">
        <w:t xml:space="preserve">and </w:t>
      </w:r>
      <w:r w:rsidR="00D8169F">
        <w:t>overseas</w:t>
      </w:r>
    </w:p>
    <w:p w14:paraId="3328457C" w14:textId="0403E563" w:rsidR="00C42BAA" w:rsidRDefault="00B57905" w:rsidP="00C42BAA">
      <w:pPr>
        <w:numPr>
          <w:ilvl w:val="0"/>
          <w:numId w:val="1"/>
        </w:numPr>
        <w:spacing w:after="0"/>
      </w:pPr>
      <w:r>
        <w:t xml:space="preserve">Primary point of contact for </w:t>
      </w:r>
      <w:r w:rsidR="008E4F20">
        <w:t>Track &amp; Trace Consolidation &amp; Troubleshooting</w:t>
      </w:r>
      <w:r w:rsidR="00C42BAA">
        <w:t xml:space="preserve"> managing the data collection, entry, </w:t>
      </w:r>
      <w:r w:rsidR="000E26CA">
        <w:t>maintenance,</w:t>
      </w:r>
      <w:r w:rsidR="00C42BAA">
        <w:t xml:space="preserve"> and updates for all </w:t>
      </w:r>
      <w:r w:rsidR="009E2C2C">
        <w:t xml:space="preserve">our </w:t>
      </w:r>
      <w:r w:rsidR="00C42BAA">
        <w:t xml:space="preserve">positioning business in collaboration with </w:t>
      </w:r>
      <w:r w:rsidR="00D15ED6">
        <w:t>our external positioning partners</w:t>
      </w:r>
    </w:p>
    <w:p w14:paraId="45C519EA" w14:textId="16EDF24B" w:rsidR="00811405" w:rsidRDefault="00811405" w:rsidP="00A41BEC">
      <w:pPr>
        <w:numPr>
          <w:ilvl w:val="0"/>
          <w:numId w:val="1"/>
        </w:numPr>
        <w:spacing w:after="0"/>
        <w:ind w:hanging="360"/>
      </w:pPr>
      <w:r>
        <w:t xml:space="preserve">Responsible for maintaining the </w:t>
      </w:r>
      <w:r w:rsidR="00B9554B">
        <w:t xml:space="preserve">Network Optimization </w:t>
      </w:r>
      <w:r>
        <w:t>Rate Matrix</w:t>
      </w:r>
      <w:r w:rsidR="009F68D0">
        <w:t xml:space="preserve"> managing the data collection, entry, </w:t>
      </w:r>
      <w:r w:rsidR="00EE4F7F">
        <w:t>maintenance,</w:t>
      </w:r>
      <w:r w:rsidR="009F68D0">
        <w:t xml:space="preserve"> and updates for all the quotes we receive from our external positioning partners and marketing resources</w:t>
      </w:r>
    </w:p>
    <w:p w14:paraId="4B68D159" w14:textId="313F9247" w:rsidR="00811405" w:rsidRDefault="00811405" w:rsidP="00A41BEC">
      <w:pPr>
        <w:numPr>
          <w:ilvl w:val="0"/>
          <w:numId w:val="1"/>
        </w:numPr>
        <w:spacing w:after="0"/>
      </w:pPr>
      <w:r>
        <w:t>Responsible for compiling and tabling our Weekly &amp; Monthly KPI &amp; Report Generation and Analysis</w:t>
      </w:r>
      <w:r w:rsidR="0050048E">
        <w:t xml:space="preserve"> in collaboration with the </w:t>
      </w:r>
      <w:r w:rsidR="0050048E">
        <w:rPr>
          <w:color w:val="000000"/>
        </w:rPr>
        <w:t xml:space="preserve">Director, </w:t>
      </w:r>
      <w:r w:rsidR="00800F66">
        <w:rPr>
          <w:color w:val="000000"/>
        </w:rPr>
        <w:t>Network Optimization</w:t>
      </w:r>
    </w:p>
    <w:p w14:paraId="01DD59BD" w14:textId="6FD654EA" w:rsidR="00DE301C" w:rsidRDefault="00A41BEC" w:rsidP="00DE301C">
      <w:pPr>
        <w:numPr>
          <w:ilvl w:val="0"/>
          <w:numId w:val="1"/>
        </w:numPr>
        <w:spacing w:after="0"/>
      </w:pPr>
      <w:r>
        <w:t xml:space="preserve">Responsible for maintaining Internal </w:t>
      </w:r>
      <w:r w:rsidR="00800F66">
        <w:t xml:space="preserve">Network Optimization </w:t>
      </w:r>
      <w:r>
        <w:t xml:space="preserve">Documentation </w:t>
      </w:r>
      <w:r w:rsidR="00DE301C">
        <w:t xml:space="preserve">in collaboration with the </w:t>
      </w:r>
      <w:r w:rsidR="00DE301C">
        <w:rPr>
          <w:color w:val="000000"/>
        </w:rPr>
        <w:t xml:space="preserve">Director, </w:t>
      </w:r>
      <w:r w:rsidR="00800F66">
        <w:rPr>
          <w:color w:val="000000"/>
        </w:rPr>
        <w:t>Network Optimization</w:t>
      </w:r>
    </w:p>
    <w:p w14:paraId="44C42265" w14:textId="3EEA0F89" w:rsidR="008E4F20" w:rsidRDefault="001237BE" w:rsidP="00A41BEC">
      <w:pPr>
        <w:numPr>
          <w:ilvl w:val="0"/>
          <w:numId w:val="1"/>
        </w:numPr>
        <w:spacing w:after="0"/>
      </w:pPr>
      <w:r>
        <w:t xml:space="preserve">Assist the Director in all aspects of </w:t>
      </w:r>
      <w:r w:rsidR="008E4F20">
        <w:t>SOC Empty Freight Payment Management</w:t>
      </w:r>
      <w:r w:rsidR="00DE301C">
        <w:t xml:space="preserve"> including collecting and compiling known invoices and helping to ensure timely payment to our positioning partners</w:t>
      </w:r>
    </w:p>
    <w:p w14:paraId="4600033D" w14:textId="77777777" w:rsidR="008E4F20" w:rsidRDefault="008E4F20" w:rsidP="00A41BEC">
      <w:pPr>
        <w:numPr>
          <w:ilvl w:val="0"/>
          <w:numId w:val="1"/>
        </w:numPr>
        <w:spacing w:after="0"/>
      </w:pPr>
      <w:r>
        <w:t>Assist in Ad Hoc Reporting as required</w:t>
      </w:r>
    </w:p>
    <w:p w14:paraId="0BD80BEC" w14:textId="7107CA9E" w:rsidR="00523B0B" w:rsidRDefault="004E52FA" w:rsidP="00A41BEC">
      <w:pPr>
        <w:numPr>
          <w:ilvl w:val="0"/>
          <w:numId w:val="1"/>
        </w:numPr>
        <w:spacing w:after="0"/>
      </w:pPr>
      <w:r>
        <w:t xml:space="preserve">Must be </w:t>
      </w:r>
      <w:r w:rsidR="00047F74">
        <w:t>self-driven</w:t>
      </w:r>
      <w:r w:rsidR="00CA7DDE">
        <w:t xml:space="preserve">, </w:t>
      </w:r>
      <w:r w:rsidR="00DD1DB5">
        <w:t>organized</w:t>
      </w:r>
      <w:r w:rsidR="00CA7DDE">
        <w:t>,</w:t>
      </w:r>
      <w:r>
        <w:t xml:space="preserve"> and capable of maintaining </w:t>
      </w:r>
      <w:r w:rsidR="00047F74">
        <w:t>and delivering on multiple</w:t>
      </w:r>
      <w:r>
        <w:t xml:space="preserve"> disparate projects</w:t>
      </w:r>
      <w:r w:rsidR="00047F74">
        <w:t xml:space="preserve"> simultaneously!</w:t>
      </w:r>
    </w:p>
    <w:p w14:paraId="2949401D" w14:textId="51DF2107" w:rsidR="00C26AA9" w:rsidRDefault="00C26AA9">
      <w:pPr>
        <w:spacing w:after="0" w:line="259" w:lineRule="auto"/>
        <w:ind w:left="360" w:firstLine="0"/>
      </w:pPr>
    </w:p>
    <w:p w14:paraId="7A2D60C3" w14:textId="77777777" w:rsidR="00C26AA9" w:rsidRDefault="00017873">
      <w:pPr>
        <w:spacing w:after="257" w:line="259" w:lineRule="auto"/>
        <w:ind w:left="-5" w:hanging="10"/>
      </w:pPr>
      <w:r>
        <w:rPr>
          <w:b/>
          <w:i/>
          <w:color w:val="000000"/>
        </w:rPr>
        <w:t xml:space="preserve">Qualifications / Requirements: </w:t>
      </w:r>
    </w:p>
    <w:p w14:paraId="39E61CF0" w14:textId="77777777" w:rsidR="00C26AA9" w:rsidRDefault="00017873">
      <w:pPr>
        <w:numPr>
          <w:ilvl w:val="0"/>
          <w:numId w:val="1"/>
        </w:numPr>
        <w:ind w:hanging="360"/>
      </w:pPr>
      <w:proofErr w:type="gramStart"/>
      <w:r>
        <w:t>Bachelor's degree in Supply Chain Management</w:t>
      </w:r>
      <w:proofErr w:type="gramEnd"/>
      <w:r>
        <w:t xml:space="preserve">, or a related field, or equivalent practical experience </w:t>
      </w:r>
    </w:p>
    <w:p w14:paraId="4BF10604" w14:textId="65D54D53" w:rsidR="00C26AA9" w:rsidRDefault="00017873">
      <w:pPr>
        <w:numPr>
          <w:ilvl w:val="0"/>
          <w:numId w:val="1"/>
        </w:numPr>
        <w:ind w:hanging="360"/>
      </w:pPr>
      <w:r>
        <w:t>Manager level experience working for an ocean carrier, NVOCC</w:t>
      </w:r>
      <w:r w:rsidR="00174532">
        <w:t>, logistics company</w:t>
      </w:r>
      <w:r>
        <w:t xml:space="preserve"> or shipper </w:t>
      </w:r>
      <w:r w:rsidR="00174532">
        <w:t>preferred</w:t>
      </w:r>
    </w:p>
    <w:p w14:paraId="7880B7B1" w14:textId="381AD308" w:rsidR="00C26AA9" w:rsidRDefault="00017873">
      <w:pPr>
        <w:numPr>
          <w:ilvl w:val="0"/>
          <w:numId w:val="1"/>
        </w:numPr>
        <w:ind w:hanging="360"/>
      </w:pPr>
      <w:r>
        <w:t xml:space="preserve">Experience within a developed global, cross-functional team preferred </w:t>
      </w:r>
    </w:p>
    <w:p w14:paraId="61FA852C" w14:textId="2AF091E8" w:rsidR="00A9015E" w:rsidRDefault="00523B0B" w:rsidP="00A9015E">
      <w:pPr>
        <w:numPr>
          <w:ilvl w:val="0"/>
          <w:numId w:val="1"/>
        </w:numPr>
        <w:ind w:hanging="360"/>
      </w:pPr>
      <w:r>
        <w:t>5 years of experience in ocean shipping and/or global supply chain across multiple disciplines, in related technical/networking fields</w:t>
      </w:r>
      <w:r w:rsidR="00A9015E">
        <w:t xml:space="preserve">, or equivalent practical experience </w:t>
      </w:r>
    </w:p>
    <w:p w14:paraId="041A3D26" w14:textId="77777777" w:rsidR="00C26AA9" w:rsidRDefault="00017873">
      <w:pPr>
        <w:numPr>
          <w:ilvl w:val="0"/>
          <w:numId w:val="1"/>
        </w:numPr>
        <w:ind w:hanging="360"/>
      </w:pPr>
      <w:r>
        <w:t xml:space="preserve">Financial and data analytical skills to support daily task requirements </w:t>
      </w:r>
    </w:p>
    <w:p w14:paraId="7DA886A2" w14:textId="77777777" w:rsidR="00C26AA9" w:rsidRDefault="00017873">
      <w:pPr>
        <w:numPr>
          <w:ilvl w:val="0"/>
          <w:numId w:val="1"/>
        </w:numPr>
        <w:spacing w:after="280" w:line="239" w:lineRule="auto"/>
        <w:ind w:hanging="360"/>
      </w:pPr>
      <w:r>
        <w:rPr>
          <w:color w:val="000000"/>
        </w:rPr>
        <w:t xml:space="preserve">Knowledge of Excel, MS Word, MS Power Point, and </w:t>
      </w:r>
      <w:r>
        <w:t xml:space="preserve">other relevant Supply Chain / Logistics Tools </w:t>
      </w:r>
    </w:p>
    <w:p w14:paraId="4541FF05" w14:textId="77777777" w:rsidR="00C26AA9" w:rsidRDefault="00017873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0FE13A90" w14:textId="77777777" w:rsidR="00C26AA9" w:rsidRDefault="0001787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E904E53" w14:textId="77777777" w:rsidR="00C26AA9" w:rsidRDefault="00017873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11199FD8" w14:textId="77777777" w:rsidR="00C26AA9" w:rsidRDefault="0001787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F15E535" w14:textId="77777777" w:rsidR="00C26AA9" w:rsidRDefault="0001787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C26AA9">
      <w:pgSz w:w="12240" w:h="15840"/>
      <w:pgMar w:top="730" w:right="1308" w:bottom="897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774"/>
    <w:multiLevelType w:val="hybridMultilevel"/>
    <w:tmpl w:val="F54E3E76"/>
    <w:lvl w:ilvl="0" w:tplc="2C088E8E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303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AF68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EF0E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2BDE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8C0E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EDED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6F7B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0BC0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69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A9"/>
    <w:rsid w:val="00001993"/>
    <w:rsid w:val="00006DCC"/>
    <w:rsid w:val="00017873"/>
    <w:rsid w:val="00047F74"/>
    <w:rsid w:val="000E26CA"/>
    <w:rsid w:val="00101B9E"/>
    <w:rsid w:val="001066C9"/>
    <w:rsid w:val="001237BE"/>
    <w:rsid w:val="00125437"/>
    <w:rsid w:val="00126EEB"/>
    <w:rsid w:val="001452D0"/>
    <w:rsid w:val="001517F9"/>
    <w:rsid w:val="00174532"/>
    <w:rsid w:val="001F0377"/>
    <w:rsid w:val="00206E33"/>
    <w:rsid w:val="00232106"/>
    <w:rsid w:val="002900DB"/>
    <w:rsid w:val="002C0251"/>
    <w:rsid w:val="002C4119"/>
    <w:rsid w:val="003414C0"/>
    <w:rsid w:val="00464CE8"/>
    <w:rsid w:val="00482E58"/>
    <w:rsid w:val="004E52FA"/>
    <w:rsid w:val="0050048E"/>
    <w:rsid w:val="00523B0B"/>
    <w:rsid w:val="00555EB8"/>
    <w:rsid w:val="00581C55"/>
    <w:rsid w:val="005B2215"/>
    <w:rsid w:val="005D0A94"/>
    <w:rsid w:val="005E3BC9"/>
    <w:rsid w:val="00612945"/>
    <w:rsid w:val="006F15CC"/>
    <w:rsid w:val="006F186B"/>
    <w:rsid w:val="00712793"/>
    <w:rsid w:val="007B1A3B"/>
    <w:rsid w:val="007B3EB2"/>
    <w:rsid w:val="007D3B17"/>
    <w:rsid w:val="007E65C8"/>
    <w:rsid w:val="00800F66"/>
    <w:rsid w:val="00811405"/>
    <w:rsid w:val="00847905"/>
    <w:rsid w:val="00865B9F"/>
    <w:rsid w:val="008C6F52"/>
    <w:rsid w:val="008E4F20"/>
    <w:rsid w:val="00952EFA"/>
    <w:rsid w:val="009E18CE"/>
    <w:rsid w:val="009E2C2C"/>
    <w:rsid w:val="009F1B0A"/>
    <w:rsid w:val="009F68D0"/>
    <w:rsid w:val="00A01BB0"/>
    <w:rsid w:val="00A1038D"/>
    <w:rsid w:val="00A2146E"/>
    <w:rsid w:val="00A41BEC"/>
    <w:rsid w:val="00A9015E"/>
    <w:rsid w:val="00A94822"/>
    <w:rsid w:val="00AD2FF5"/>
    <w:rsid w:val="00B0654F"/>
    <w:rsid w:val="00B57905"/>
    <w:rsid w:val="00B9554B"/>
    <w:rsid w:val="00BB057A"/>
    <w:rsid w:val="00BC328A"/>
    <w:rsid w:val="00BF4353"/>
    <w:rsid w:val="00C12896"/>
    <w:rsid w:val="00C26AA9"/>
    <w:rsid w:val="00C42BAA"/>
    <w:rsid w:val="00CA7DDE"/>
    <w:rsid w:val="00CD78A9"/>
    <w:rsid w:val="00D15ED6"/>
    <w:rsid w:val="00D75EB8"/>
    <w:rsid w:val="00D8169F"/>
    <w:rsid w:val="00DB2A2E"/>
    <w:rsid w:val="00DD1DB5"/>
    <w:rsid w:val="00DD2712"/>
    <w:rsid w:val="00DD321A"/>
    <w:rsid w:val="00DE301C"/>
    <w:rsid w:val="00DF37C9"/>
    <w:rsid w:val="00E51F5A"/>
    <w:rsid w:val="00E55434"/>
    <w:rsid w:val="00E558C4"/>
    <w:rsid w:val="00E574BB"/>
    <w:rsid w:val="00E61B7A"/>
    <w:rsid w:val="00EA5D6B"/>
    <w:rsid w:val="00EB52B6"/>
    <w:rsid w:val="00ED202E"/>
    <w:rsid w:val="00EE4F7F"/>
    <w:rsid w:val="00F01A93"/>
    <w:rsid w:val="00F06ED4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37C7"/>
  <w15:docId w15:val="{CBF94704-70E9-40AA-A2F7-207A4133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370" w:hanging="370"/>
    </w:pPr>
    <w:rPr>
      <w:rFonts w:ascii="Times New Roman" w:eastAsia="Times New Roman" w:hAnsi="Times New Roman" w:cs="Times New Roman"/>
      <w:color w:val="2D2D2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3344</Characters>
  <Application>Microsoft Office Word</Application>
  <DocSecurity>0</DocSecurity>
  <Lines>87</Lines>
  <Paragraphs>33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Chemical, Carlstadt</dc:title>
  <dc:subject/>
  <dc:creator>Fran Norwood</dc:creator>
  <cp:keywords/>
  <cp:lastModifiedBy>Leah Kim</cp:lastModifiedBy>
  <cp:revision>3</cp:revision>
  <dcterms:created xsi:type="dcterms:W3CDTF">2025-12-03T15:09:00Z</dcterms:created>
  <dcterms:modified xsi:type="dcterms:W3CDTF">2025-12-03T15:09:00Z</dcterms:modified>
</cp:coreProperties>
</file>